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A6" w:rsidRPr="00244D40" w:rsidRDefault="000D22A6" w:rsidP="000D22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</w:t>
      </w:r>
      <w:r w:rsidRPr="00244D40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0D22A6" w:rsidRPr="00244D40" w:rsidRDefault="000D22A6" w:rsidP="000D22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«Колокольчик» с. Мухино Зуевского района Кировской области</w:t>
      </w:r>
    </w:p>
    <w:p w:rsidR="000D22A6" w:rsidRPr="00244D40" w:rsidRDefault="000D22A6" w:rsidP="000D22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Принято                                                             </w:t>
      </w:r>
      <w:r w:rsidR="00ED525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 «Утверждаю»                                                                                                                                                                                 </w:t>
      </w: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D40">
        <w:rPr>
          <w:rFonts w:ascii="Times New Roman" w:eastAsia="Calibri" w:hAnsi="Times New Roman" w:cs="Times New Roman"/>
          <w:sz w:val="24"/>
          <w:szCs w:val="24"/>
        </w:rPr>
        <w:t>решением   педсовета №</w:t>
      </w:r>
      <w:r w:rsidR="00ED525E">
        <w:rPr>
          <w:rFonts w:ascii="Times New Roman" w:eastAsia="Calibri" w:hAnsi="Times New Roman" w:cs="Times New Roman"/>
          <w:sz w:val="24"/>
          <w:szCs w:val="24"/>
        </w:rPr>
        <w:t xml:space="preserve"> 1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Заведующая</w:t>
      </w:r>
      <w:r w:rsidR="00ED525E">
        <w:rPr>
          <w:rFonts w:ascii="Times New Roman" w:eastAsia="Calibri" w:hAnsi="Times New Roman" w:cs="Times New Roman"/>
          <w:sz w:val="24"/>
          <w:szCs w:val="24"/>
        </w:rPr>
        <w:t xml:space="preserve"> МКДОУ «Колокольчик»</w:t>
      </w: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D40">
        <w:rPr>
          <w:rFonts w:ascii="Times New Roman" w:eastAsia="Calibri" w:hAnsi="Times New Roman" w:cs="Times New Roman"/>
          <w:sz w:val="24"/>
          <w:szCs w:val="24"/>
        </w:rPr>
        <w:t>от «</w:t>
      </w:r>
      <w:r w:rsidR="00ED525E">
        <w:rPr>
          <w:rFonts w:ascii="Times New Roman" w:eastAsia="Calibri" w:hAnsi="Times New Roman" w:cs="Times New Roman"/>
          <w:sz w:val="24"/>
          <w:szCs w:val="24"/>
        </w:rPr>
        <w:t>6.09.</w:t>
      </w:r>
      <w:r w:rsidRPr="00244D40">
        <w:rPr>
          <w:rFonts w:ascii="Times New Roman" w:eastAsia="Calibri" w:hAnsi="Times New Roman" w:cs="Times New Roman"/>
          <w:sz w:val="24"/>
          <w:szCs w:val="24"/>
        </w:rPr>
        <w:t>» 20</w:t>
      </w:r>
      <w:r w:rsidRPr="00244D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D525E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244D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г</w:t>
      </w: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.           </w:t>
      </w:r>
      <w:r w:rsidR="00ED525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25E">
        <w:rPr>
          <w:rFonts w:ascii="Times New Roman" w:eastAsia="Calibri" w:hAnsi="Times New Roman" w:cs="Times New Roman"/>
          <w:sz w:val="24"/>
          <w:szCs w:val="24"/>
        </w:rPr>
        <w:t>с.Мухино Зуевского района Кировская область</w:t>
      </w: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D40">
        <w:rPr>
          <w:rFonts w:ascii="Times New Roman" w:eastAsia="Calibri" w:hAnsi="Times New Roman" w:cs="Times New Roman"/>
          <w:sz w:val="24"/>
          <w:szCs w:val="24"/>
        </w:rPr>
        <w:t>Приказ № ____ от « »20</w:t>
      </w:r>
      <w:r w:rsidR="00ED525E">
        <w:rPr>
          <w:rFonts w:ascii="Times New Roman" w:eastAsia="Calibri" w:hAnsi="Times New Roman" w:cs="Times New Roman"/>
          <w:sz w:val="24"/>
          <w:szCs w:val="24"/>
        </w:rPr>
        <w:t>24_ г.                      О.М. Овсянникова</w:t>
      </w:r>
      <w:r w:rsidRPr="00244D4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2A6" w:rsidRPr="00244D40" w:rsidRDefault="000D22A6" w:rsidP="000D2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2A6" w:rsidRPr="00244D40" w:rsidRDefault="000D22A6" w:rsidP="000D22A6">
      <w:pPr>
        <w:rPr>
          <w:rFonts w:ascii="Calibri" w:eastAsia="Calibri" w:hAnsi="Calibri" w:cs="Times New Roman"/>
        </w:rPr>
      </w:pPr>
    </w:p>
    <w:p w:rsidR="000D22A6" w:rsidRPr="00244D40" w:rsidRDefault="000D22A6" w:rsidP="000D22A6">
      <w:pPr>
        <w:rPr>
          <w:rFonts w:ascii="Calibri" w:eastAsia="Calibri" w:hAnsi="Calibri" w:cs="Times New Roman"/>
        </w:rPr>
      </w:pPr>
    </w:p>
    <w:p w:rsidR="000D22A6" w:rsidRPr="00244D40" w:rsidRDefault="000D22A6" w:rsidP="000D22A6">
      <w:pPr>
        <w:rPr>
          <w:rFonts w:ascii="Calibri" w:eastAsia="Calibri" w:hAnsi="Calibri" w:cs="Times New Roman"/>
        </w:rPr>
      </w:pPr>
    </w:p>
    <w:p w:rsidR="000D22A6" w:rsidRPr="00244D40" w:rsidRDefault="000D22A6" w:rsidP="000D22A6">
      <w:pPr>
        <w:rPr>
          <w:rFonts w:ascii="Calibri" w:eastAsia="Calibri" w:hAnsi="Calibri" w:cs="Times New Roman"/>
        </w:rPr>
      </w:pPr>
    </w:p>
    <w:p w:rsidR="000D22A6" w:rsidRDefault="000D22A6" w:rsidP="000D22A6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  <w:r w:rsidR="00ED52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4D40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0D22A6" w:rsidRDefault="000D22A6" w:rsidP="000D22A6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2A6" w:rsidRDefault="000D22A6" w:rsidP="000D22A6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музыкального руководителя</w:t>
      </w:r>
    </w:p>
    <w:p w:rsidR="000D22A6" w:rsidRPr="00244D40" w:rsidRDefault="000D22A6" w:rsidP="000D22A6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D22A6" w:rsidRPr="005F6C10" w:rsidRDefault="000D22A6" w:rsidP="000D2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C10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ED525E" w:rsidRDefault="000D22A6" w:rsidP="000D2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C10">
        <w:rPr>
          <w:rFonts w:ascii="Times New Roman" w:hAnsi="Times New Roman"/>
          <w:b/>
          <w:sz w:val="28"/>
          <w:szCs w:val="28"/>
        </w:rPr>
        <w:t>«Художественно – эстетическое развитие»</w:t>
      </w:r>
    </w:p>
    <w:p w:rsidR="000D22A6" w:rsidRPr="005F6C10" w:rsidRDefault="000D22A6" w:rsidP="000D2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C10">
        <w:rPr>
          <w:rFonts w:ascii="Times New Roman" w:hAnsi="Times New Roman"/>
          <w:b/>
          <w:sz w:val="28"/>
          <w:szCs w:val="28"/>
        </w:rPr>
        <w:t>Музыка</w:t>
      </w:r>
      <w:r w:rsidR="00ED525E">
        <w:rPr>
          <w:rFonts w:ascii="Times New Roman" w:hAnsi="Times New Roman"/>
          <w:b/>
          <w:sz w:val="28"/>
          <w:szCs w:val="28"/>
        </w:rPr>
        <w:t xml:space="preserve"> </w:t>
      </w:r>
      <w:r w:rsidRPr="005F6C10">
        <w:rPr>
          <w:rFonts w:ascii="Times New Roman" w:hAnsi="Times New Roman"/>
          <w:b/>
          <w:sz w:val="28"/>
          <w:szCs w:val="28"/>
        </w:rPr>
        <w:t>для детей дошкольного возраста (2 -7 лет)</w:t>
      </w:r>
    </w:p>
    <w:p w:rsidR="000D22A6" w:rsidRPr="005F6C10" w:rsidRDefault="000D22A6" w:rsidP="000D22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ED525E" w:rsidRDefault="000D22A6" w:rsidP="000D22A6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4D40">
        <w:rPr>
          <w:rFonts w:ascii="Times New Roman" w:eastAsia="Calibri" w:hAnsi="Times New Roman" w:cs="Times New Roman"/>
          <w:sz w:val="28"/>
          <w:szCs w:val="28"/>
        </w:rPr>
        <w:tab/>
      </w:r>
    </w:p>
    <w:p w:rsidR="000D22A6" w:rsidRPr="00244D40" w:rsidRDefault="000D22A6" w:rsidP="000D22A6">
      <w:pPr>
        <w:tabs>
          <w:tab w:val="left" w:pos="61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244D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244D40" w:rsidRDefault="000D22A6" w:rsidP="000D22A6">
      <w:pPr>
        <w:rPr>
          <w:rFonts w:ascii="Times New Roman" w:eastAsia="Calibri" w:hAnsi="Times New Roman" w:cs="Times New Roman"/>
          <w:sz w:val="28"/>
          <w:szCs w:val="28"/>
        </w:rPr>
      </w:pPr>
    </w:p>
    <w:p w:rsidR="000D22A6" w:rsidRDefault="000D22A6" w:rsidP="00ED525E">
      <w:pPr>
        <w:tabs>
          <w:tab w:val="left" w:pos="3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22A6" w:rsidRDefault="00ED525E" w:rsidP="00ED525E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 – 2025</w:t>
      </w:r>
      <w:r w:rsidR="000D22A6" w:rsidRPr="00244D40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ED525E" w:rsidRDefault="00ED525E" w:rsidP="00ED525E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25E" w:rsidRDefault="00ED525E" w:rsidP="000D22A6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25E" w:rsidRDefault="00ED525E" w:rsidP="000D22A6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25E" w:rsidRDefault="00ED525E" w:rsidP="000D22A6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25E" w:rsidRDefault="00ED525E" w:rsidP="00ED5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25E" w:rsidRDefault="00ED525E" w:rsidP="00ED5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2A6" w:rsidRPr="00496442" w:rsidRDefault="000D22A6" w:rsidP="00ED52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записка ……………………………………………………….…3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Вариативный тематический план по видам музыкальной деятельности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1.1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е: ……………………………………………………………….. 10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. Детское исполнительство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2. 1 Пение: 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2. 2 .Музыкально-ритмич</w:t>
      </w:r>
      <w:r>
        <w:rPr>
          <w:rFonts w:ascii="Times New Roman" w:eastAsia="Times New Roman" w:hAnsi="Times New Roman" w:cs="Times New Roman"/>
          <w:sz w:val="28"/>
          <w:szCs w:val="28"/>
        </w:rPr>
        <w:t>еские движения: ……………………………………12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2.3. Игра на детских 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ых инструментах: …………………………...13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. Нерегламентированная музыкально-игровая деятельность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младшая группа; 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……………………………………….14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средняя групп</w:t>
      </w:r>
      <w:r>
        <w:rPr>
          <w:rFonts w:ascii="Times New Roman" w:eastAsia="Times New Roman" w:hAnsi="Times New Roman" w:cs="Times New Roman"/>
          <w:sz w:val="28"/>
          <w:szCs w:val="28"/>
        </w:rPr>
        <w:t>а; ………………………………………………………………...15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старшая груп</w:t>
      </w:r>
      <w:r>
        <w:rPr>
          <w:rFonts w:ascii="Times New Roman" w:eastAsia="Times New Roman" w:hAnsi="Times New Roman" w:cs="Times New Roman"/>
          <w:sz w:val="28"/>
          <w:szCs w:val="28"/>
        </w:rPr>
        <w:t>па; ………………………………………………………………..16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подготовительная к шко</w:t>
      </w:r>
      <w:r>
        <w:rPr>
          <w:rFonts w:ascii="Times New Roman" w:eastAsia="Times New Roman" w:hAnsi="Times New Roman" w:cs="Times New Roman"/>
          <w:sz w:val="28"/>
          <w:szCs w:val="28"/>
        </w:rPr>
        <w:t>ле группа. …………………………………………...17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.  Требования</w:t>
      </w:r>
      <w:proofErr w:type="gramEnd"/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 ………………….18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. Комплекс методического обеспечения музыкального образовательного процесса.</w:t>
      </w:r>
      <w:proofErr w:type="gram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……………………………………………………………………...22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педагогической концепции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Котельникова Н.А.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49644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идея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–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, приоритет  воспитания  общечеловеческих ценностей: добра, красоты, истины,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 детства.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условий для развития предпосылок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–  смыслового восприятия и понимания произведений музыкального искусства, восприятия музыки, реализация самостоятельной творческой деятельности.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основ музыкальной культуры дошкольников;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формирование ценностных ориентаций средствами музыкального искусства;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эмоционально-психологического благополучия, охраны и укрепления здоровья детей.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с: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Законом РФ « Об образовании » от 29.12. 2012, приказ № 273 – ФЗ;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Конституцией РФ  и учетом Конвенции ООН о правах ребенка  (Сборник Международных договоров, 1993)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Федеральным Государственным образовательным  стандартом дошкольного образования (приказ Министерства образования и науки РФ от 17 октября 2013 № 1155)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Рабочая программа по  музыкальному воспитанию и развитию дошкольников является компилятивной и составленной на основе: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        -«От рождения до школы» Н.С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М, 2014.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«Музыкальные шедевры» О. П.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М., 2000.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«Программа по музыкально-ритмическому воспитанию детей» Т.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Сауко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, А. Буренина. СПб, 2001.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«Обучение дошкольников игре на детских музыкальных инструментах» Н.Г. Кононова, «Просвещение», М., 1990.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восприятие;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пение;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музыкально-ритмические движения;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игра на детских музыкальных инструментах.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В основу рабочей программы положен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полихудожественный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исполнительство;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ритмика;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- музыкально-театрализованная деятельность;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арттерапевтические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ценностей.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программа состоит из 5 разделов, рассчитана на 5 лет обучения: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1 год – ранний возраст с 2 до 3 лет;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2 год – младшая группа с 3 до 4 лет;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3 год – средняя группа с 4 до 5 лет;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 год – старшая группа с 5 до 6 лет;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5 год – подготовительная к школе группа с 6 до 7 лет.</w:t>
      </w:r>
    </w:p>
    <w:p w:rsidR="000D22A6" w:rsidRDefault="000D22A6" w:rsidP="000D2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преемственность музыкального содержания во всех видах музыкальной деятельности. </w:t>
      </w:r>
    </w:p>
    <w:p w:rsidR="000D22A6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учитывает требования Федерального Государственного стандарта дошкольного образования ( приказ№1155, от 17.10.2013 г.) в разделе 2, пункт 2.6; раздел 3, пункт 3.3.4; раздел 4,пункт 4.6. </w:t>
      </w:r>
    </w:p>
    <w:p w:rsidR="000D22A6" w:rsidRPr="00496442" w:rsidRDefault="000D22A6" w:rsidP="000D22A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 является вариативным компонентом программы и  может изменяться, дополняться, 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 разных категорий детей.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Возрастные особенности детей</w:t>
      </w: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D22A6" w:rsidRPr="00F10904" w:rsidRDefault="000D22A6" w:rsidP="00F1090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безошибочно выполнять ряд заданий; различать мелодии, петь. Для детей этого возраста характерна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 xml:space="preserve">Ранний возраст (с 2 до 3 лет)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несознательность мотивов, импульсивность и зависимость чувств и желаний от ситуации. Дети легко заражаются эмоциональным состоянием сверстников.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>Вторая младшая группа (от 3  до 4 лет)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В младшем дошкольном возрасте  развивается </w:t>
      </w:r>
      <w:r w:rsidR="00F10904" w:rsidRPr="00496442">
        <w:rPr>
          <w:rFonts w:ascii="Times New Roman" w:eastAsia="Times New Roman" w:hAnsi="Times New Roman" w:cs="Times New Roman"/>
          <w:sz w:val="28"/>
          <w:szCs w:val="28"/>
        </w:rPr>
        <w:t>персептивная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Дети от использования предэтолонов, переходят к культурно-выработанным средствам восприятия. Развиваются память и внимание: 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>узнают знакомые песни, различают звуки на высоте. Продолжает развиваться наглядно-действенное мышление.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>Средняя группа (от 4 до 5 лет)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достижения возраста 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 отзывчивость при восприятии музыкальных произведений. Обогащаются музыкальные впечатления, способствующие дальнейшему развитию  основ музыкальной культуры.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>Старшая группа (от 5 до 6 лет)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отзывчивость и творческая активность. 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группа (от 6 до 7 лет)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звуковысотный,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навыки движения под музыку.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AE1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рабочей программы осуществляется через регламентированную и нерегламентированную формы обучения: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- различные виды занятий (комплексные, доминантные, тематические, авторские); 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ельная досуговая деятельность (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>нерегламентированная деятельность)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 и нормативным способом. В целях проведения коррекционной работы проводится пошаговый  контроль, обладающий обучающим эффектом.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2 раза в неделю в соответствиями с требованиями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240"/>
        <w:gridCol w:w="3523"/>
      </w:tblGrid>
      <w:tr w:rsidR="000D22A6" w:rsidRPr="00496442" w:rsidTr="00FE30E6">
        <w:tc>
          <w:tcPr>
            <w:tcW w:w="2808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240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352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Длительность занятия</w:t>
            </w:r>
          </w:p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(минут)</w:t>
            </w:r>
          </w:p>
        </w:tc>
      </w:tr>
      <w:tr w:rsidR="000D22A6" w:rsidRPr="00496442" w:rsidTr="00FE30E6">
        <w:tc>
          <w:tcPr>
            <w:tcW w:w="2808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240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352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22A6" w:rsidRPr="00496442" w:rsidTr="00FE30E6">
        <w:tc>
          <w:tcPr>
            <w:tcW w:w="2808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40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52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22A6" w:rsidRPr="00496442" w:rsidTr="00FE30E6">
        <w:tc>
          <w:tcPr>
            <w:tcW w:w="2808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к школе </w:t>
            </w:r>
          </w:p>
        </w:tc>
        <w:tc>
          <w:tcPr>
            <w:tcW w:w="3240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6 до 7 лет </w:t>
            </w:r>
          </w:p>
        </w:tc>
        <w:tc>
          <w:tcPr>
            <w:tcW w:w="352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FE30E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78</w:t>
      </w:r>
      <w:r w:rsidR="000D22A6" w:rsidRPr="00496442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программы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130"/>
        <w:gridCol w:w="1260"/>
        <w:gridCol w:w="1080"/>
        <w:gridCol w:w="2160"/>
        <w:gridCol w:w="720"/>
      </w:tblGrid>
      <w:tr w:rsidR="00FE30E6" w:rsidRPr="00496442" w:rsidTr="00FE30E6">
        <w:trPr>
          <w:cantSplit/>
          <w:trHeight w:val="1134"/>
        </w:trPr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0" w:type="dxa"/>
            <w:tcBorders>
              <w:tl2br w:val="single" w:sz="4" w:space="0" w:color="auto"/>
            </w:tcBorders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Возрастная</w:t>
            </w:r>
          </w:p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группа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442">
              <w:rPr>
                <w:rFonts w:ascii="Times New Roman" w:eastAsia="Times New Roman" w:hAnsi="Times New Roman" w:cs="Times New Roman"/>
                <w:b/>
              </w:rPr>
              <w:t>младшая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442">
              <w:rPr>
                <w:rFonts w:ascii="Times New Roman" w:eastAsia="Times New Roman" w:hAnsi="Times New Roman" w:cs="Times New Roman"/>
                <w:b/>
              </w:rPr>
              <w:t>средняя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442">
              <w:rPr>
                <w:rFonts w:ascii="Times New Roman" w:eastAsia="Times New Roman" w:hAnsi="Times New Roman" w:cs="Times New Roman"/>
                <w:b/>
              </w:rPr>
              <w:t>Подготовительная к школе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E30E6" w:rsidRPr="00496442" w:rsidRDefault="00FE30E6" w:rsidP="00FE30E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6442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</w:tr>
      <w:tr w:rsidR="00FE30E6" w:rsidRPr="00496442" w:rsidTr="00FE30E6"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Восприятие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15.6</w:t>
            </w:r>
          </w:p>
        </w:tc>
      </w:tr>
      <w:tr w:rsidR="00FE30E6" w:rsidRPr="00496442" w:rsidTr="00FE30E6"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Пение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2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31.2</w:t>
            </w:r>
          </w:p>
        </w:tc>
      </w:tr>
      <w:tr w:rsidR="00FE30E6" w:rsidRPr="00496442" w:rsidTr="00FE30E6"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3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2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19.2</w:t>
            </w:r>
          </w:p>
        </w:tc>
      </w:tr>
      <w:tr w:rsidR="00FE30E6" w:rsidRPr="00496442" w:rsidTr="00FE30E6"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442">
              <w:rPr>
                <w:rFonts w:ascii="Times New Roman" w:eastAsia="Times New Roman" w:hAnsi="Times New Roman" w:cs="Times New Roman"/>
              </w:rPr>
              <w:t>Игра на детских муз. инструментах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E30E6" w:rsidRPr="00496442" w:rsidTr="00FE30E6">
        <w:tc>
          <w:tcPr>
            <w:tcW w:w="498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</w:t>
      </w:r>
      <w:r w:rsidR="00F10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>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:rsidR="000D22A6" w:rsidRPr="00496442" w:rsidRDefault="00F10904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2A6" w:rsidRPr="00496442">
        <w:rPr>
          <w:rFonts w:ascii="Times New Roman" w:eastAsia="Times New Roman" w:hAnsi="Times New Roman" w:cs="Times New Roman"/>
          <w:sz w:val="28"/>
          <w:szCs w:val="28"/>
        </w:rPr>
        <w:t>– смыслового восприятия и понимания произведений музыкального искусства;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становления эстетического отношения к окружающему миру;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формированию элементарных представлений о видах музыкального искусства;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сопереживания персонажам художественных произведений;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реализации самостоятельной творческой деятельности.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Эти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 рабочей программе учтены аспекты образовательной среды для детей дошкольного возраста: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предметно – пространственная развивающая образовательная среда (оборудованный музыкальный зал);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условия  для  взаимодействия со взрослыми;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- условия для в</w:t>
      </w:r>
      <w:r>
        <w:rPr>
          <w:rFonts w:ascii="Times New Roman" w:eastAsia="Times New Roman" w:hAnsi="Times New Roman" w:cs="Times New Roman"/>
          <w:sz w:val="28"/>
          <w:szCs w:val="28"/>
        </w:rPr>
        <w:t>заимодействия с другими детьми.</w:t>
      </w:r>
    </w:p>
    <w:p w:rsidR="000D22A6" w:rsidRPr="00496442" w:rsidRDefault="000D22A6" w:rsidP="000D22A6">
      <w:pPr>
        <w:tabs>
          <w:tab w:val="left" w:pos="359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496442">
        <w:rPr>
          <w:rFonts w:ascii="Nimbus Roman No9 L" w:eastAsia="Times New Roman" w:hAnsi="Nimbus Roman No9 L" w:cs="Times New Roman"/>
          <w:b/>
          <w:bCs/>
          <w:sz w:val="28"/>
          <w:szCs w:val="28"/>
          <w:lang w:eastAsia="ar-SA"/>
        </w:rPr>
        <w:t>Модель</w:t>
      </w:r>
      <w:r w:rsidRPr="004964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взаимодействия</w:t>
      </w:r>
      <w:proofErr w:type="spellEnd"/>
      <w:r w:rsidRPr="004964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4964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музыкального</w:t>
      </w:r>
      <w:r w:rsidRPr="00496442">
        <w:rPr>
          <w:rFonts w:ascii="Nimbus Roman No9 L" w:eastAsia="Times New Roman" w:hAnsi="Nimbus Roman No9 L" w:cs="Times New Roman"/>
          <w:b/>
          <w:bCs/>
          <w:sz w:val="28"/>
          <w:szCs w:val="28"/>
          <w:lang w:eastAsia="ar-SA"/>
        </w:rPr>
        <w:t>воспитательно-образовательного</w:t>
      </w:r>
      <w:proofErr w:type="spellEnd"/>
      <w:r w:rsidRPr="00496442">
        <w:rPr>
          <w:rFonts w:ascii="Nimbus Roman No9 L" w:eastAsia="Times New Roman" w:hAnsi="Nimbus Roman No9 L" w:cs="Times New Roman"/>
          <w:b/>
          <w:bCs/>
          <w:sz w:val="28"/>
          <w:szCs w:val="28"/>
          <w:lang w:eastAsia="ar-SA"/>
        </w:rPr>
        <w:t xml:space="preserve"> процесса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ab/>
        <w:t>1.Взаимодействие с родителями, (законными представителями)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49644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22A6" w:rsidRPr="00496442" w:rsidRDefault="000D22A6" w:rsidP="000D22A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Взаимодействие со специалистом по физической культуре.</w:t>
      </w:r>
    </w:p>
    <w:p w:rsidR="000D22A6" w:rsidRPr="00496442" w:rsidRDefault="000D22A6" w:rsidP="000D22A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Взаимодействие с воспитателями и персоналом всех возрастных групп.</w:t>
      </w:r>
    </w:p>
    <w:p w:rsidR="000D22A6" w:rsidRPr="00F70C52" w:rsidRDefault="000D22A6" w:rsidP="00F70C5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Взаи</w:t>
      </w:r>
      <w:r w:rsidR="00F70C52">
        <w:rPr>
          <w:rFonts w:ascii="Times New Roman" w:eastAsia="Times New Roman" w:hAnsi="Times New Roman" w:cs="Times New Roman"/>
          <w:sz w:val="28"/>
          <w:szCs w:val="28"/>
        </w:rPr>
        <w:t>модействие с сельской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библиотекой</w:t>
      </w:r>
    </w:p>
    <w:p w:rsidR="000D22A6" w:rsidRDefault="00F70C52" w:rsidP="000D22A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сельским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ЦКиД</w:t>
      </w:r>
      <w:proofErr w:type="spellEnd"/>
      <w:r w:rsidR="000D22A6" w:rsidRPr="00496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2A6" w:rsidRPr="00496442" w:rsidRDefault="000D22A6" w:rsidP="000D22A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детскими музыкальными школами искусств.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D22A6" w:rsidRPr="00496442" w:rsidSect="00FE30E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. Вариативный тематический план по видам музыкальной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(Приложение Папка 08 - 01)</w:t>
      </w:r>
    </w:p>
    <w:p w:rsidR="000D22A6" w:rsidRPr="00496442" w:rsidRDefault="000D22A6" w:rsidP="000D22A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>1 Восприятие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Ценностно-целевые ориентиры: развитие эмоциональной отзывчивости и эстетического восприятия различных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ыкальных жанров. Формирование ос</w:t>
      </w:r>
      <w:r w:rsidRPr="00496442">
        <w:rPr>
          <w:rFonts w:ascii="Times New Roman" w:eastAsia="Times New Roman" w:hAnsi="Times New Roman" w:cs="Times New Roman"/>
          <w:sz w:val="28"/>
          <w:szCs w:val="28"/>
        </w:rPr>
        <w:t>нов музыкальной культуры.</w:t>
      </w:r>
    </w:p>
    <w:tbl>
      <w:tblPr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962"/>
        <w:gridCol w:w="9213"/>
      </w:tblGrid>
      <w:tr w:rsidR="00FE30E6" w:rsidRPr="00496442" w:rsidTr="007C30FD">
        <w:tc>
          <w:tcPr>
            <w:tcW w:w="3794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962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9213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ind w:left="2591" w:hanging="25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FE30E6" w:rsidRPr="00496442" w:rsidTr="007C30FD">
        <w:tc>
          <w:tcPr>
            <w:tcW w:w="3794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1.Ребенок проявляет интерес к прослушиванию музыкальных произведений, понимает характер музыки.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определяет 1 и 2 –частную форму произведения.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2..Ребенок может рассказать о чем поется в песне, владеет речью.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3. Ребенок различает звуки по высоте, реагирует на динамику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(громко-тихо);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инструменты: молоточек, погремушка, бубен, барабан. 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Ребенок овладевает культурными способами  деятельности.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1. Ребенок проявляет интерес к слушанию музыки,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2. Ребенок эмоционально  откликается на знакомые мелодии, узнает их, различает динамику, темп музыки, высоту звуков.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3.Ребенок хорошо владеет устной музыкальной речью.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4.Ребенок может контролировать свои движения под музыку, способен к волевым усилиям.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1.Ребенок  обладает навыками воображения..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 музыкальный вкус,  развита речь, словарный запас.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2.Ребенок знает элементарные музыкальные понятия, имена и  фамилии композиторов и музыкантов.</w:t>
            </w:r>
          </w:p>
          <w:p w:rsidR="00FE30E6" w:rsidRPr="00496442" w:rsidRDefault="00FE30E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3 Ребенок обладает основными культурными способами деятельности, проявляет инициативу и самостоятельность в музыкальных движениях, играх и постановках.</w:t>
            </w:r>
          </w:p>
          <w:p w:rsidR="00FE30E6" w:rsidRPr="00496442" w:rsidRDefault="00FE30E6" w:rsidP="007C30FD">
            <w:pPr>
              <w:spacing w:after="0" w:line="240" w:lineRule="auto"/>
              <w:ind w:left="-108" w:right="60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2A6" w:rsidRPr="00496442" w:rsidRDefault="000D22A6" w:rsidP="000D22A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2A6" w:rsidRPr="00496442" w:rsidRDefault="000D22A6" w:rsidP="000D22A6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 xml:space="preserve">Детское исполнительство </w:t>
      </w: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 xml:space="preserve">2. 1. Пение </w:t>
      </w:r>
    </w:p>
    <w:p w:rsidR="000D22A6" w:rsidRPr="00496442" w:rsidRDefault="000D22A6" w:rsidP="000D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Ценностно-целевые ориентиры: развитие репродуктивных компонентов музыкального слуха; развитие предпосылок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– смыслового восприятия детской вокальной культуры.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394"/>
        <w:gridCol w:w="7655"/>
      </w:tblGrid>
      <w:tr w:rsidR="00C06E2A" w:rsidRPr="00496442" w:rsidTr="007C30FD">
        <w:tc>
          <w:tcPr>
            <w:tcW w:w="3652" w:type="dxa"/>
            <w:shd w:val="clear" w:color="auto" w:fill="auto"/>
          </w:tcPr>
          <w:p w:rsidR="00C06E2A" w:rsidRPr="00496442" w:rsidRDefault="00C06E2A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Младшая группа</w:t>
            </w:r>
          </w:p>
        </w:tc>
        <w:tc>
          <w:tcPr>
            <w:tcW w:w="4394" w:type="dxa"/>
            <w:shd w:val="clear" w:color="auto" w:fill="auto"/>
          </w:tcPr>
          <w:p w:rsidR="00C06E2A" w:rsidRPr="00496442" w:rsidRDefault="00C06E2A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7655" w:type="dxa"/>
            <w:shd w:val="clear" w:color="auto" w:fill="auto"/>
          </w:tcPr>
          <w:p w:rsidR="00C06E2A" w:rsidRPr="00496442" w:rsidRDefault="00C06E2A" w:rsidP="007C30FD">
            <w:pPr>
              <w:spacing w:after="0" w:line="240" w:lineRule="auto"/>
              <w:ind w:right="-13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C06E2A" w:rsidRPr="00496442" w:rsidTr="007C30FD">
        <w:tc>
          <w:tcPr>
            <w:tcW w:w="3652" w:type="dxa"/>
            <w:shd w:val="clear" w:color="auto" w:fill="auto"/>
          </w:tcPr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развитию певческих навыков: петь без напряжения  в диапазоне РЕ (МИ) - ЛЯ (СИ);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пень в одном темпе со всеми;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чисто, ясно произносить слова;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передавать характер песни (весело, протяжно, ласково, напевно).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ориентиры( по ФГОС)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песням, эмоционально откликается на них.</w:t>
            </w:r>
          </w:p>
        </w:tc>
        <w:tc>
          <w:tcPr>
            <w:tcW w:w="4394" w:type="dxa"/>
            <w:shd w:val="clear" w:color="auto" w:fill="auto"/>
          </w:tcPr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 выразительному пению;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умению петь протяжно (РЕ – СИ</w:t>
            </w: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брать дыхание;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стремлению петь мелодию чисто, смягчать концы фраз, четко произносить слова, петь выразительно;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петь с инструментальным  сопровождением и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акапельно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взрослого). 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ориентиры( по ФГОС)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 ребенок откликается на музыку разных песен, проявляет интерес к пению.</w:t>
            </w:r>
          </w:p>
        </w:tc>
        <w:tc>
          <w:tcPr>
            <w:tcW w:w="7655" w:type="dxa"/>
            <w:shd w:val="clear" w:color="auto" w:fill="auto"/>
          </w:tcPr>
          <w:p w:rsidR="00C06E2A" w:rsidRPr="00496442" w:rsidRDefault="00C06E2A" w:rsidP="007C30FD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певческий голос и вокально-слуховую координацию;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практические навыки выразительного исполнения песен;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брать дыхание и удерживать его до конца фразы;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 артикулировать;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умения петь самостоятельно, индивидуально и коллективно, с аккомпанементом и без него.  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( по ФГОС)</w:t>
            </w:r>
          </w:p>
          <w:p w:rsidR="00C06E2A" w:rsidRPr="00496442" w:rsidRDefault="00C06E2A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sz w:val="24"/>
                <w:szCs w:val="24"/>
              </w:rPr>
              <w:t>- у ребенка складываются предпосылки музыкальной грамотности.</w:t>
            </w:r>
          </w:p>
        </w:tc>
      </w:tr>
    </w:tbl>
    <w:p w:rsidR="000D22A6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>2. 2  Музыкально-ритмические движения</w:t>
      </w: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2A6" w:rsidRPr="00496442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Ценностно-целевые ориентиры: развитие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перцептивного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ритмического компонента  музыкального слуха; становление эстетического отношения к восприятию  и воспроизведению движений под музыку. </w:t>
      </w: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3544"/>
        <w:gridCol w:w="7782"/>
      </w:tblGrid>
      <w:tr w:rsidR="00F70C52" w:rsidRPr="00496442" w:rsidTr="007C30FD">
        <w:tc>
          <w:tcPr>
            <w:tcW w:w="4077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544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7782" w:type="dxa"/>
            <w:shd w:val="clear" w:color="auto" w:fill="auto"/>
          </w:tcPr>
          <w:p w:rsidR="00F70C52" w:rsidRPr="00496442" w:rsidRDefault="00F70C52" w:rsidP="00F70C52">
            <w:pPr>
              <w:spacing w:after="0" w:line="240" w:lineRule="auto"/>
              <w:ind w:left="5123" w:right="-455" w:hanging="51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F70C52" w:rsidRPr="00496442" w:rsidTr="007C30FD">
        <w:tc>
          <w:tcPr>
            <w:tcW w:w="4077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двигаться соответственно 2-х частной форме музыки;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основные виды движений (ходьба, бег);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улучшать качество танцевальных движений;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развивать умения выполнять 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в паре;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эмоционально передавать игровые и сказочные образы;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навыки ориентировки в пространстве. </w:t>
            </w:r>
          </w:p>
        </w:tc>
        <w:tc>
          <w:tcPr>
            <w:tcW w:w="3544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продолжать формировать навык ритмичного движения в соответствии с характером музыки;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танцевальные движения, расширять их диапазон;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обучать умению 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двигаться в парах в танцах, хороводах;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выполнять простейшие перестроения;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продолжать совершенствовать навыки основных движений. </w:t>
            </w:r>
          </w:p>
        </w:tc>
        <w:tc>
          <w:tcPr>
            <w:tcW w:w="7782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способствовать дальнейшему развитию навыков танцевальных движений;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 продолжать учить выразительно и ритмично двигаться  в соответствии с характером музыки;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особенностями национальных плясок и бальных танцев;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танцевально-игровое творчество;</w:t>
            </w:r>
          </w:p>
          <w:p w:rsidR="00F70C52" w:rsidRPr="00496442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навыки художественного исполнения разных 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  в песнях, танцах, театральных постановках.  </w:t>
            </w:r>
          </w:p>
        </w:tc>
      </w:tr>
    </w:tbl>
    <w:p w:rsidR="000D22A6" w:rsidRPr="00496442" w:rsidRDefault="000D22A6" w:rsidP="000D22A6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2.</w:t>
      </w: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>3.  Игра на детских музыкальных инструментах</w:t>
      </w:r>
    </w:p>
    <w:p w:rsidR="000D22A6" w:rsidRPr="00496442" w:rsidRDefault="000D22A6" w:rsidP="000D2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Ценностно-целевые ориентиры: развитие исполнительского творчества; реализация самостоятельной творческой деятельности.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402"/>
        <w:gridCol w:w="8222"/>
      </w:tblGrid>
      <w:tr w:rsidR="00F70C52" w:rsidRPr="00496442" w:rsidTr="007C30FD">
        <w:tc>
          <w:tcPr>
            <w:tcW w:w="4077" w:type="dxa"/>
            <w:shd w:val="clear" w:color="auto" w:fill="auto"/>
          </w:tcPr>
          <w:p w:rsidR="00F70C52" w:rsidRPr="00496442" w:rsidRDefault="00F70C52" w:rsidP="00FE30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  <w:shd w:val="clear" w:color="auto" w:fill="auto"/>
          </w:tcPr>
          <w:p w:rsidR="00F70C52" w:rsidRPr="00496442" w:rsidRDefault="00F70C52" w:rsidP="00FE30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8222" w:type="dxa"/>
            <w:shd w:val="clear" w:color="auto" w:fill="auto"/>
          </w:tcPr>
          <w:p w:rsidR="00F70C52" w:rsidRPr="00496442" w:rsidRDefault="00F70C52" w:rsidP="00FE30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F70C52" w:rsidRPr="00496442" w:rsidTr="007C30FD">
        <w:tc>
          <w:tcPr>
            <w:tcW w:w="4077" w:type="dxa"/>
            <w:shd w:val="clear" w:color="auto" w:fill="auto"/>
          </w:tcPr>
          <w:p w:rsidR="00F70C52" w:rsidRPr="00496442" w:rsidRDefault="00F70C52" w:rsidP="00FE3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дудочкой, металлофоном, барабаном, с их звучанием;</w:t>
            </w:r>
          </w:p>
          <w:p w:rsidR="00F70C52" w:rsidRPr="00496442" w:rsidRDefault="00F70C52" w:rsidP="00FE3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способствовать приобретению элементарных навыков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подыгрывания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детских музыкальных инструментах.. </w:t>
            </w:r>
          </w:p>
        </w:tc>
        <w:tc>
          <w:tcPr>
            <w:tcW w:w="3402" w:type="dxa"/>
            <w:shd w:val="clear" w:color="auto" w:fill="auto"/>
          </w:tcPr>
          <w:p w:rsidR="00F70C52" w:rsidRPr="00496442" w:rsidRDefault="00F70C52" w:rsidP="00FE3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умения подыгрывать простейшие мелодии на деревянных ложках, других ударных инструментах;</w:t>
            </w:r>
          </w:p>
          <w:p w:rsidR="00F70C52" w:rsidRPr="00496442" w:rsidRDefault="00F70C52" w:rsidP="00FE3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четко передавать простейший  ритмический рисунок.</w:t>
            </w:r>
          </w:p>
        </w:tc>
        <w:tc>
          <w:tcPr>
            <w:tcW w:w="8222" w:type="dxa"/>
            <w:shd w:val="clear" w:color="auto" w:fill="auto"/>
          </w:tcPr>
          <w:p w:rsidR="00F70C52" w:rsidRPr="00496442" w:rsidRDefault="00F70C52" w:rsidP="007C30FD">
            <w:pPr>
              <w:spacing w:after="0"/>
              <w:ind w:left="2365" w:hanging="2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знакомить с музыкальными произведениями в исполнении различных инструментов и в оркестровой обработке;</w:t>
            </w:r>
          </w:p>
          <w:p w:rsidR="00F70C52" w:rsidRPr="00496442" w:rsidRDefault="00F70C52" w:rsidP="007C30FD">
            <w:pPr>
              <w:spacing w:after="0"/>
              <w:ind w:right="-63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играть на металлофоне, ударных инструментах (русских народных);</w:t>
            </w:r>
          </w:p>
          <w:p w:rsidR="00F70C52" w:rsidRPr="00496442" w:rsidRDefault="00F70C52" w:rsidP="00FE30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исполнять музыкальные произведения в оркестре, ансамбле. </w:t>
            </w:r>
          </w:p>
        </w:tc>
      </w:tr>
    </w:tbl>
    <w:p w:rsidR="000D22A6" w:rsidRDefault="000D22A6" w:rsidP="000D22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Default="000D22A6" w:rsidP="000D22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Pr="00496442" w:rsidRDefault="000D22A6" w:rsidP="000D22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Pr="00496442" w:rsidRDefault="000D22A6" w:rsidP="000D22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>Нерегламентированная музыкально-игровая деятельность (самостоятельная)</w:t>
      </w: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Младшая группа: нер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егламентированная деятельность </w:t>
      </w: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3287"/>
        <w:gridCol w:w="2714"/>
        <w:gridCol w:w="4187"/>
        <w:gridCol w:w="4024"/>
      </w:tblGrid>
      <w:tr w:rsidR="000D22A6" w:rsidRPr="00496442" w:rsidTr="00FE30E6">
        <w:tc>
          <w:tcPr>
            <w:tcW w:w="1033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Вокально-двигательные разминки</w:t>
            </w:r>
          </w:p>
        </w:tc>
        <w:tc>
          <w:tcPr>
            <w:tcW w:w="2727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Артикуляционная </w:t>
            </w:r>
          </w:p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гимнастика, точечный массаж </w:t>
            </w:r>
          </w:p>
        </w:tc>
        <w:tc>
          <w:tcPr>
            <w:tcW w:w="4252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407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0D22A6" w:rsidRPr="00496442" w:rsidTr="00FE30E6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 птенчики»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звуковысотный звук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Балтушка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«Ириска»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«Маляр»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справа, слева </w:t>
            </w: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 птенчики»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 )быстро и медленно играет)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«Петушок» - чисто интонировать мелодию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 «Ириска»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вверху, внизу</w:t>
            </w: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и мален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ький петушок»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«Тихие и громкие звоночки» (динамика)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играю?» Различение высоты звука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«Болтушка»  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Собачка радуется, высунув язык </w:t>
            </w: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«Трубы и барабан»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«Мышка и Мишка» (регистры)</w:t>
            </w:r>
          </w:p>
        </w:tc>
      </w:tr>
      <w:tr w:rsidR="000D22A6" w:rsidRPr="00496442" w:rsidTr="00FE30E6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ает, бегает» - различение ритма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рычит»</w:t>
            </w: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тучка» (грустно – весело)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Угадай-ка: ударные </w:t>
            </w:r>
          </w:p>
        </w:tc>
      </w:tr>
      <w:tr w:rsidR="000D22A6" w:rsidRPr="00496442" w:rsidTr="00FE30E6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 – ножки» - различение ритма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«Шинкуем морковь», «Змея» 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10 «от шепота до крика»</w:t>
            </w: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мои детки» (</w:t>
            </w:r>
            <w:proofErr w:type="spellStart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Птичка большая и маленькая </w:t>
            </w:r>
          </w:p>
        </w:tc>
      </w:tr>
      <w:tr w:rsidR="000D22A6" w:rsidRPr="00496442" w:rsidTr="00FE30E6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громкие звоночки» (динамика)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«Обезьянки», «Змея»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(октава)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и цыплята» (</w:t>
            </w:r>
            <w:proofErr w:type="spellStart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«Колпачки» (тембровый слух)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 «Болтушка»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Оркестр – «угадай-ка»: бубен, погремушка, колокольчик </w:t>
            </w:r>
          </w:p>
        </w:tc>
      </w:tr>
      <w:tr w:rsidR="000D22A6" w:rsidRPr="00496442" w:rsidTr="00FE30E6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Ступеньки» (звуковысотный слух)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«Змея»,  «Обезьянки»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«Чей домик» (</w:t>
            </w:r>
            <w:proofErr w:type="spellStart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идет?» - ритм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2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колокольчик»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(звуковысотный слух) </w:t>
            </w:r>
          </w:p>
        </w:tc>
        <w:tc>
          <w:tcPr>
            <w:tcW w:w="2727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«Болтушка» 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</w:t>
            </w:r>
          </w:p>
        </w:tc>
        <w:tc>
          <w:tcPr>
            <w:tcW w:w="4252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 и цыплята»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тучка»</w:t>
            </w:r>
          </w:p>
          <w:p w:rsidR="000D22A6" w:rsidRPr="00283B93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«Мишка и Мышка» </w:t>
            </w:r>
          </w:p>
        </w:tc>
      </w:tr>
    </w:tbl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Средняя группа: нерегламентированная деятельность (самостоятельная)</w:t>
      </w: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3284"/>
        <w:gridCol w:w="4446"/>
        <w:gridCol w:w="2409"/>
        <w:gridCol w:w="4073"/>
      </w:tblGrid>
      <w:tr w:rsidR="000D22A6" w:rsidRPr="00496442" w:rsidTr="00FE30E6">
        <w:tc>
          <w:tcPr>
            <w:tcW w:w="1196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Вокально-двигательные разминки</w:t>
            </w:r>
          </w:p>
        </w:tc>
        <w:tc>
          <w:tcPr>
            <w:tcW w:w="4446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Артикуляционная </w:t>
            </w:r>
          </w:p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гимнастика, точечный массаж </w:t>
            </w:r>
          </w:p>
        </w:tc>
        <w:tc>
          <w:tcPr>
            <w:tcW w:w="2409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407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0D22A6" w:rsidRPr="00496442" w:rsidTr="00FE30E6">
        <w:trPr>
          <w:cantSplit/>
          <w:trHeight w:val="762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на чем играю?» (шумовые)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и птенчики» (октава)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«Маляр»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«Шинкуем морковь» 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справа, слева </w:t>
            </w: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 – тихо» (динамика)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(шумовые)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как идет» (ритм) 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(РЕ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«Курица» (квинта)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вверху, внизу</w:t>
            </w: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«Птицы и птенчики» (октава) 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(РЕ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 и птенчики»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 – тихо мы поем»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«Маляр»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Собачка радуется, высунув язык </w:t>
            </w: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тучка» (М, Т)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</w:tc>
      </w:tr>
      <w:tr w:rsidR="000D22A6" w:rsidRPr="00496442" w:rsidTr="00FE30E6">
        <w:trPr>
          <w:cantSplit/>
          <w:trHeight w:val="652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дудочки»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(ударные, звенящие)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рычит»</w:t>
            </w: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(звенящие)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дудочки»</w:t>
            </w:r>
          </w:p>
        </w:tc>
      </w:tr>
      <w:tr w:rsidR="000D22A6" w:rsidRPr="00496442" w:rsidTr="00FE30E6">
        <w:trPr>
          <w:cantSplit/>
          <w:trHeight w:val="492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 Птенчики» (октава)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 «от шепота до крика» от 1 до 10 </w:t>
            </w: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домике живет?» (регистры)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(шумовые)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2A6" w:rsidRPr="00496442" w:rsidTr="00FE30E6">
        <w:trPr>
          <w:cantSplit/>
          <w:trHeight w:val="708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(септима)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«Эхо» (секста)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«Заборчик», «Ириска», «Шинкуем морковь»,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«Обезьянки», «Змея»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«Курочка» (квинта)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«Труба и барабан»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«Обезьянки», «Змея»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 – тихо»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(септима)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(звенящие)</w:t>
            </w:r>
          </w:p>
        </w:tc>
      </w:tr>
      <w:tr w:rsidR="000D22A6" w:rsidRPr="00496442" w:rsidTr="00FE30E6">
        <w:trPr>
          <w:cantSplit/>
          <w:trHeight w:val="707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(все виды инструментов)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(септима)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«Змея», «Болтушка» 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Эхо (секста)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«Мышка и Мишка»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идет»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196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«Эхо» (секста)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«Громко – тихо» </w:t>
            </w:r>
          </w:p>
        </w:tc>
        <w:tc>
          <w:tcPr>
            <w:tcW w:w="4446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«Болтушка», 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«Обезьянки», «Змея» </w:t>
            </w:r>
          </w:p>
        </w:tc>
        <w:tc>
          <w:tcPr>
            <w:tcW w:w="2409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и птенчики»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«Ритмическое эхо» </w:t>
            </w:r>
          </w:p>
        </w:tc>
      </w:tr>
    </w:tbl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t>Старшая группа: нерегламентированная деятельность (самостоятельная)</w:t>
      </w: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3285"/>
        <w:gridCol w:w="4513"/>
        <w:gridCol w:w="1976"/>
        <w:gridCol w:w="4438"/>
      </w:tblGrid>
      <w:tr w:rsidR="000D22A6" w:rsidRPr="00496442" w:rsidTr="00FE30E6">
        <w:tc>
          <w:tcPr>
            <w:tcW w:w="1033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Вокально-двигательные разминки</w:t>
            </w:r>
          </w:p>
        </w:tc>
        <w:tc>
          <w:tcPr>
            <w:tcW w:w="4572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Артикуляционная </w:t>
            </w:r>
          </w:p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гимнастика, точечный массаж </w:t>
            </w:r>
          </w:p>
        </w:tc>
        <w:tc>
          <w:tcPr>
            <w:tcW w:w="1984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4498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0D22A6" w:rsidRPr="00496442" w:rsidTr="00FE30E6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«Тик – так», с. 23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ворота», с. 27</w:t>
            </w:r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«Болтушка», «Ириска»  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«Точечный массаж» 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справа, слева </w:t>
            </w: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«Петушок, цыплята» «Солнышко и тучка»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 (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«Смелый пилот», с.44 (м.б)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«Лестница», с. 28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«Ах,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с. 35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«Болтушка»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вверху, внизу</w:t>
            </w: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тучка» «Песня, танец, марш» 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«Петух, курица, цыплята»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«Белка», с. 24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«Петушок», с. 29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«Болтушка», «Футбол»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Собачка радуется, высунув язык </w:t>
            </w: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«Песня, танец, марш»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«Качели» (ми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соль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песенку по ритму»</w:t>
            </w:r>
          </w:p>
        </w:tc>
      </w:tr>
      <w:tr w:rsidR="000D22A6" w:rsidRPr="00496442" w:rsidTr="00FE30E6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«Колыбельная», с. 44 (м.б.)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«Гармошка», с. 18 (м.б.)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«Бубенцы», с.  9 (м.б.)</w:t>
            </w:r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рычит»</w:t>
            </w: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тучка» (М, Т)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«Песня, танец, марш» (жанр)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песню по ритму»</w:t>
            </w:r>
          </w:p>
        </w:tc>
      </w:tr>
      <w:tr w:rsidR="000D22A6" w:rsidRPr="00496442" w:rsidTr="00FE30E6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«Бубенцы»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«Зазвенел колокольчик»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</w:t>
            </w:r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«Шинкуем морковь»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 «от шепота до крика» от 1 до 10 </w:t>
            </w: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«Солнышко и тучка» «Выбери инструмент» 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песню по ритму»</w:t>
            </w:r>
          </w:p>
        </w:tc>
      </w:tr>
      <w:tr w:rsidR="000D22A6" w:rsidRPr="00496442" w:rsidTr="00FE30E6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«Лебедушка», с. 30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«Ходит зайка», с. 43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«Ириска»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поросенка» (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«Угадай-ка»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«Кот и рыбка», с. 47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</w:t>
            </w:r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«Маляр»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«Лесенка»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поет?»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«Карусель» (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A6" w:rsidRPr="00496442" w:rsidTr="00FE30E6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«Сел комарик на кусточек», с. 24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«Пастушок», с. 41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«Заборчик»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«Песня, танец, марш»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«Колокольчик» (большой и маленький)</w:t>
            </w:r>
          </w:p>
        </w:tc>
      </w:tr>
      <w:tr w:rsidR="000D22A6" w:rsidRPr="00496442" w:rsidTr="00FE30E6">
        <w:trPr>
          <w:cantSplit/>
          <w:trHeight w:val="73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«Барабанщик», с. 36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«Сенокос», с. 38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4572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«Болтушка» </w:t>
            </w: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1984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 птенчики» (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«Угадай-ка» (все виды музыкальных инструментов)  </w:t>
            </w:r>
          </w:p>
        </w:tc>
      </w:tr>
    </w:tbl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Подготовительная к школе  группа: нерегламентированная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(самостоятельная деятельность)</w:t>
      </w: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3284"/>
        <w:gridCol w:w="3665"/>
        <w:gridCol w:w="3626"/>
        <w:gridCol w:w="3637"/>
      </w:tblGrid>
      <w:tr w:rsidR="000D22A6" w:rsidRPr="00496442" w:rsidTr="00FE30E6">
        <w:tc>
          <w:tcPr>
            <w:tcW w:w="1033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Вокально-двигательные разминки</w:t>
            </w:r>
          </w:p>
        </w:tc>
        <w:tc>
          <w:tcPr>
            <w:tcW w:w="3700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Артикуляционная </w:t>
            </w:r>
          </w:p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гимнастика, точечный массаж </w:t>
            </w:r>
          </w:p>
        </w:tc>
        <w:tc>
          <w:tcPr>
            <w:tcW w:w="3673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3681" w:type="dxa"/>
            <w:shd w:val="clear" w:color="auto" w:fill="auto"/>
          </w:tcPr>
          <w:p w:rsidR="000D22A6" w:rsidRPr="00496442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 w:rsidR="000D22A6" w:rsidRPr="00496442" w:rsidTr="00FE30E6">
        <w:trPr>
          <w:cantSplit/>
          <w:trHeight w:val="76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«Дождик», с. 56 (м. б.)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«Лестница», с. 28 (м. б.)</w:t>
            </w:r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справа, слева </w:t>
            </w: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«Бубенчики»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(звенящие)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</w:tc>
      </w:tr>
      <w:tr w:rsidR="000D22A6" w:rsidRPr="00496442" w:rsidTr="00FE30E6">
        <w:trPr>
          <w:cantSplit/>
          <w:trHeight w:val="87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«Сорока», с. 28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«Белка», с. 24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«нюхает» воздух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вверху, внизу</w:t>
            </w: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лестница»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– тучка»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песню по 5 звукам»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«Два кота», с. 22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«Цирковые собачки», с. 30 (м. б.)</w:t>
            </w:r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Собачка радуется, высунув язык </w:t>
            </w: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на чем играю»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ноту»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</w:tc>
      </w:tr>
      <w:tr w:rsidR="000D22A6" w:rsidRPr="00496442" w:rsidTr="00FE30E6">
        <w:trPr>
          <w:cantSplit/>
          <w:trHeight w:val="65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«Лепешки», с.  27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«Считалка», с.  42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«Маляр»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рычит»</w:t>
            </w: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«Бубенчики»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саамы внимательный»</w:t>
            </w:r>
          </w:p>
        </w:tc>
      </w:tr>
      <w:tr w:rsidR="000D22A6" w:rsidRPr="00496442" w:rsidTr="00FE30E6">
        <w:trPr>
          <w:cantSplit/>
          <w:trHeight w:val="492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«Барабанщик», с. 36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«Путаница», с. 26 (м. б.) </w:t>
            </w:r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 «от шепота до крика» от 1 до 10 </w:t>
            </w: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«Песня, танец, марш»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картинку по настроению»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(ударные)</w:t>
            </w:r>
          </w:p>
        </w:tc>
      </w:tr>
      <w:tr w:rsidR="000D22A6" w:rsidRPr="00496442" w:rsidTr="00FE30E6">
        <w:trPr>
          <w:cantSplit/>
          <w:trHeight w:val="70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«Бубенцы», с. 22 (м. б.)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«Лестница», с. 5 (м. б.)</w:t>
            </w:r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«Маляр»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встретил колобок?»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«Лесенка –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идет»</w:t>
            </w:r>
          </w:p>
        </w:tc>
      </w:tr>
      <w:tr w:rsidR="000D22A6" w:rsidRPr="00496442" w:rsidTr="00FE30E6">
        <w:trPr>
          <w:cantSplit/>
          <w:trHeight w:val="714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«Лебедушка», с. 30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«Кот и рыбка», с. 47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обезьянки»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поезд»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«Громко-тихо»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«Угадай-ка» (звенящие)</w:t>
            </w:r>
          </w:p>
        </w:tc>
      </w:tr>
      <w:tr w:rsidR="000D22A6" w:rsidRPr="00496442" w:rsidTr="00FE30E6">
        <w:trPr>
          <w:cantSplit/>
          <w:trHeight w:val="707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«Василек», с. 52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«Сенокос», с. 38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«Заборчик»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«Ириска»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магазин»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«Ритмическое эхо»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«Лесенка»</w:t>
            </w:r>
          </w:p>
        </w:tc>
      </w:tr>
      <w:tr w:rsidR="000D22A6" w:rsidRPr="00496442" w:rsidTr="00FE30E6">
        <w:trPr>
          <w:cantSplit/>
          <w:trHeight w:val="738"/>
        </w:trPr>
        <w:tc>
          <w:tcPr>
            <w:tcW w:w="1033" w:type="dxa"/>
            <w:shd w:val="clear" w:color="auto" w:fill="auto"/>
          </w:tcPr>
          <w:p w:rsidR="000D22A6" w:rsidRPr="00F97FC8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2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«Цирковые собачки», с. 30 (м. б.)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«Сорока», с. 28 </w:t>
            </w:r>
            <w:proofErr w:type="spellStart"/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Вейс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«Болтушка»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«Шинкуем морковь»</w:t>
            </w:r>
          </w:p>
          <w:p w:rsidR="000D22A6" w:rsidRPr="00F97FC8" w:rsidRDefault="000D22A6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«Змея»</w:t>
            </w:r>
          </w:p>
        </w:tc>
        <w:tc>
          <w:tcPr>
            <w:tcW w:w="3673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0D22A6" w:rsidRPr="00F97FC8" w:rsidRDefault="000D22A6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C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</w:t>
            </w:r>
          </w:p>
        </w:tc>
      </w:tr>
    </w:tbl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7267F0" w:rsidRDefault="000D22A6" w:rsidP="000D22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Целевые ориентиры художественно – эстетического воспитания и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2678"/>
        <w:gridCol w:w="3299"/>
      </w:tblGrid>
      <w:tr w:rsidR="00F70C52" w:rsidRPr="00496442" w:rsidTr="00FE30E6">
        <w:tc>
          <w:tcPr>
            <w:tcW w:w="2942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678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299" w:type="dxa"/>
            <w:shd w:val="clear" w:color="auto" w:fill="auto"/>
          </w:tcPr>
          <w:p w:rsidR="00F70C52" w:rsidRPr="00496442" w:rsidRDefault="00F70C52" w:rsidP="00F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F70C52" w:rsidRPr="00496442" w:rsidTr="00FE30E6">
        <w:tc>
          <w:tcPr>
            <w:tcW w:w="2942" w:type="dxa"/>
            <w:shd w:val="clear" w:color="auto" w:fill="auto"/>
          </w:tcPr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музыкальные произведения до конца, узнавать знакомые песни;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звуки по высоте (октава);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замечать динамические изменения (громко-тихо);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петь не отставая друг от друга;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танцевальные движения в парах;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двигаться под музыку с предметом. 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 по ФГОС ДО: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эмоционально вовлечен в музыкально – образовательный процесс, проявляет любознательность.</w:t>
            </w:r>
          </w:p>
        </w:tc>
        <w:tc>
          <w:tcPr>
            <w:tcW w:w="2678" w:type="dxa"/>
            <w:shd w:val="clear" w:color="auto" w:fill="auto"/>
          </w:tcPr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музыкальное произведение, чувствовать его характер;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песни, мелодии;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звуки по высоте (секста-септима);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петь протяжно, четко поизносить слова;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движения в соответствии с характером музыки»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инсценировать (вместе с педагогом) песни, хороводы;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играть на металлофоне 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 по ФГОС ДО: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      </w:r>
          </w:p>
        </w:tc>
        <w:tc>
          <w:tcPr>
            <w:tcW w:w="3299" w:type="dxa"/>
            <w:shd w:val="clear" w:color="auto" w:fill="auto"/>
          </w:tcPr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гимн РФ;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музыкальный жанр произведения;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части произведения;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настроение, характер музыкального произведения;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 в музыке изобразительные моменты;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и чисто петь несложные песни в удобном диапазоне;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сохранять правильное положение корпуса при пении (певческая посадка);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выразительно двигаться в соответствии с характером музыки, образа;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передавать несложный ритмический рисунок;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танцевальные движения качественно;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инсценировать игровые песни;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исполнять сольно и в оркестре простые песни и мелодии. 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 по ФГОС ДО</w:t>
            </w:r>
          </w:p>
          <w:p w:rsidR="00F70C52" w:rsidRPr="008153B1" w:rsidRDefault="00F70C52" w:rsidP="00F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ребенок опирается на свои </w:t>
            </w:r>
            <w:r w:rsidRPr="0081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знания и умения в различных видах музыкально – художественной деятельности.</w:t>
            </w:r>
          </w:p>
        </w:tc>
      </w:tr>
    </w:tbl>
    <w:p w:rsidR="000D22A6" w:rsidRPr="00496442" w:rsidRDefault="000D22A6" w:rsidP="000D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Комплекс методического обеспечения музыкального образовательного процесса   </w:t>
      </w: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284"/>
      </w:tblGrid>
      <w:tr w:rsidR="000D22A6" w:rsidRPr="00496442" w:rsidTr="00FE30E6">
        <w:tc>
          <w:tcPr>
            <w:tcW w:w="4068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музыкальной деятельности </w:t>
            </w:r>
          </w:p>
        </w:tc>
        <w:tc>
          <w:tcPr>
            <w:tcW w:w="1128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Учебно-методический комплекс </w:t>
            </w:r>
          </w:p>
        </w:tc>
      </w:tr>
      <w:tr w:rsidR="000D22A6" w:rsidRPr="00496442" w:rsidTr="00FE30E6">
        <w:tc>
          <w:tcPr>
            <w:tcW w:w="4068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Восприятие:</w:t>
            </w:r>
          </w:p>
        </w:tc>
        <w:tc>
          <w:tcPr>
            <w:tcW w:w="1128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О.П.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«Музыкальные шедевры». Авторская программа и методические рекомендации. – М., 1999.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О.П.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Конспекты занятий и развлечений в 12 частях (2-х томах). – М., 2000.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О.П.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слушаем музыку»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4. Портреты русских и зарубежных композиторов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5. Наглядно - иллюстративный материал: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сюжетные картины;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пейзажи (времена года);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комплект «Мир в картинках. Музыкальные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инструменты» («Мозаика-синтез»);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6. Музыкальный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Видеопроектор.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6120"/>
        <w:gridCol w:w="5042"/>
      </w:tblGrid>
      <w:tr w:rsidR="000D22A6" w:rsidRPr="00496442" w:rsidTr="00FE30E6">
        <w:tc>
          <w:tcPr>
            <w:tcW w:w="396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504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0D22A6" w:rsidRPr="00496442" w:rsidTr="00FE30E6">
        <w:tc>
          <w:tcPr>
            <w:tcW w:w="396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Пение: музыкально-слуховые представления</w:t>
            </w:r>
          </w:p>
        </w:tc>
        <w:tc>
          <w:tcPr>
            <w:tcW w:w="6120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«Птица и птенчики»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«Мишка и мышка»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«Чудесный мешочек» 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4. «Курица и цыплята»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5. «Петушок большой и маленький»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6. «Угадай-ка»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7. «Кто как идет?»</w:t>
            </w:r>
          </w:p>
        </w:tc>
        <w:tc>
          <w:tcPr>
            <w:tcW w:w="504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Музыкальное лото «До, ре, ми»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«Лестница»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«Угадай колокольчик»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4. «Три поросенка»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5. «На чем играю?»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6. «Громкая и тихая музыка»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«Узнай какой инструмент» </w:t>
            </w:r>
          </w:p>
        </w:tc>
      </w:tr>
      <w:tr w:rsidR="000D22A6" w:rsidRPr="00496442" w:rsidTr="00FE30E6">
        <w:tc>
          <w:tcPr>
            <w:tcW w:w="396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ладовое чувство</w:t>
            </w:r>
          </w:p>
        </w:tc>
        <w:tc>
          <w:tcPr>
            <w:tcW w:w="6120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«Колпачки»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«Солнышко и тучка»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«Грустно-весело»</w:t>
            </w:r>
          </w:p>
        </w:tc>
        <w:tc>
          <w:tcPr>
            <w:tcW w:w="504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«Грустно-весело»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«Выполни задание»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«Слушаем внимательно»</w:t>
            </w:r>
          </w:p>
        </w:tc>
      </w:tr>
      <w:tr w:rsidR="000D22A6" w:rsidRPr="00496442" w:rsidTr="00FE30E6">
        <w:tc>
          <w:tcPr>
            <w:tcW w:w="396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чувство ритма</w:t>
            </w:r>
          </w:p>
        </w:tc>
        <w:tc>
          <w:tcPr>
            <w:tcW w:w="6120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«Прогулка»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«Что делают дети»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«Зайцы»</w:t>
            </w:r>
          </w:p>
        </w:tc>
        <w:tc>
          <w:tcPr>
            <w:tcW w:w="504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1. «Ритмическое эхо»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«Наше путешествие 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«Определи по ритму»</w:t>
            </w:r>
          </w:p>
        </w:tc>
      </w:tr>
    </w:tbl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11102"/>
      </w:tblGrid>
      <w:tr w:rsidR="000D22A6" w:rsidRPr="00496442" w:rsidTr="00FE30E6">
        <w:tc>
          <w:tcPr>
            <w:tcW w:w="402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музыкальной </w:t>
            </w: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110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Наглядно-иллюстративный материал</w:t>
            </w:r>
          </w:p>
        </w:tc>
      </w:tr>
      <w:tr w:rsidR="000D22A6" w:rsidRPr="00496442" w:rsidTr="00FE30E6">
        <w:tc>
          <w:tcPr>
            <w:tcW w:w="402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Музыкально-ритмические движения </w:t>
            </w:r>
          </w:p>
        </w:tc>
        <w:tc>
          <w:tcPr>
            <w:tcW w:w="1110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3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342">
              <w:rPr>
                <w:rFonts w:ascii="Times New Roman" w:eastAsia="Times New Roman" w:hAnsi="Times New Roman" w:cs="Times New Roman"/>
                <w:sz w:val="28"/>
                <w:szCs w:val="28"/>
              </w:rPr>
              <w:t>О.Киенко</w:t>
            </w:r>
            <w:proofErr w:type="spellEnd"/>
            <w:r w:rsidRPr="00573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Методическое пособие «Азбука танца» 2016.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Разноцветны платочки.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остюмы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Маски-шапочки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2A6" w:rsidRDefault="000D22A6" w:rsidP="000D2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D22A6" w:rsidSect="00FE30E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11102"/>
      </w:tblGrid>
      <w:tr w:rsidR="000D22A6" w:rsidRPr="00496442" w:rsidTr="00FE30E6">
        <w:tc>
          <w:tcPr>
            <w:tcW w:w="4024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Игра на детских музыкальных инструментах </w:t>
            </w:r>
          </w:p>
        </w:tc>
        <w:tc>
          <w:tcPr>
            <w:tcW w:w="11102" w:type="dxa"/>
            <w:shd w:val="clear" w:color="auto" w:fill="auto"/>
          </w:tcPr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музыкальные инструменты: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Неозвученные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бесструнная балалайка</w:t>
            </w: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2. Ударные инструменты: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бубен;- музыкальные молоточки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барабан;- деревянные ложки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треугольник;- трещотка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колотушка;- коробочка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колокольчики;- металлофон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маракас;- металлофон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- ксилофон;</w:t>
            </w:r>
          </w:p>
          <w:p w:rsidR="000D22A6" w:rsidRPr="00496442" w:rsidRDefault="000D22A6" w:rsidP="00FE3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42">
              <w:rPr>
                <w:rFonts w:ascii="Times New Roman" w:eastAsia="Times New Roman" w:hAnsi="Times New Roman" w:cs="Times New Roman"/>
                <w:sz w:val="28"/>
                <w:szCs w:val="28"/>
              </w:rPr>
              <w:t>3. Духовые инструменты: - свистульки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2A6" w:rsidRPr="00496442" w:rsidRDefault="000D22A6" w:rsidP="000D22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0D22A6" w:rsidRPr="00496442" w:rsidSect="00FE30E6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D22A6" w:rsidRPr="00496442" w:rsidRDefault="000D22A6" w:rsidP="000D2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644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Литература 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школы». Примерная основная общеобразовательная программа дошкольного образования 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под.ред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.Н.Е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Абелян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Л.М. Забавное сольфеджо:  Учебное пособие для детей дошкольного и младшего школьного возраста. – М., 2005.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Ветлугина Н.А.  Музыкальный букварь. – М., 1989.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Ветлугина Н.А. Детский оркестр. -  М., 1976.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Ветлугина Н.А. Музыкальное воспитание в детском саду. – М., 1981.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Ветлугина Н.А. Музыкальное развитие ребенка. – М.,  1968.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Ветлугина Н.А.,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А.В. Теория и методика музыкального воспитания в детском саду. – М., 1983.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Л.С.  Воображение и творчество в детском возрасте. – М., 1991.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Готсдинер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А.Л. Музыкальная психология. – М., 1993.</w:t>
      </w:r>
    </w:p>
    <w:p w:rsidR="000D22A6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 Примерная общеобразовательная программа дошкольного образования «Ладушки»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Кононова Н.Г. Музыкально-дидактические игры для дошкольников. – М., 1982.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Кононова Н.Г. Обучение дошкольников игре на детских музыкальных инструментах. – М., 1990.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И.Я. Дидактические основы методов обучения. – М.,  1981.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Мартынов И.И.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ЗолтанКодай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: Монография. – М.,1983.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Методика музыкального воспитания в детском саду / Под. ред. Н. А. Ветлугиной. – М.,  1989.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Музыка и движение. Упражнения, игры и пляски для детей 3 – 5 лет / авт. -сост.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и др. – М., 1981.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Музыка и движение. Упражнения, игры и пляски для детей 5 – 6 лет / авт. -сост.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и др. – М., 1983.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Музыка и движение. Упражнения, игры и пляски для детей 6 – 7 лет / авт. -сост.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и др. – М., 1984.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Назайкинский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Е.В.  О психологии восприятия музыки. – М., 1972.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lastRenderedPageBreak/>
        <w:t>Новикова Г.П. Музыкальное воспитание дошкольников: пособие для практических работников дошкольных образовательных учреждений. – М., 2000.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Петрушин В.И. Развитие музыкального восприятия // Музыкальная психология. – М., 1997.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О.П. и др. Музыкальное воспитание дошкольников. – М., 2000.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О.П. Музыкальное развитие детей:  В 2 ч. – М., 1997.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О.П. Музыкальные шедевры. Авторская программа и методические рекомендации. – М., 2000.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О.П. Слушаем музыку – М., 1990. 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О.П.,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Катинене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Палавандишвили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М.Л.  Музыкальное воспитание дошкольников. – М., 1994.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Сауко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Т., Буренина А. Программа музыкально-ритмического воспитания детей 2 – 3 лет. Топ – хлоп, малыши!  - СПб., 2001.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Со-Фи-Дансе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. Танцевально-игровая гимнастика детей. Учебно-методическое пособие для дошкольных и школьных учреждений. – СПб., 2000.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Теплов Б.М. Психология музыкальных способностей // Избранные труды: В 2 т. – М., 1985.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Учите детей петь:  песни и упражнения для развития голоса у детей 3 – 5 лет / сост. Т.Н. Орлова,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. – М., 1986.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Учите детей петь:  песни и упражнения для развития голоса у детей 5 – 6 лет / сост. Т.Н. Орлова,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. – М., 1987.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Учите детей петь:  песни и упражнения для развития голоса у детей 6 – 7 лет / сост. Т.Н. Орлова, С.И. </w:t>
      </w:r>
      <w:proofErr w:type="spellStart"/>
      <w:r w:rsidRPr="00496442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496442">
        <w:rPr>
          <w:rFonts w:ascii="Times New Roman" w:eastAsia="Times New Roman" w:hAnsi="Times New Roman" w:cs="Times New Roman"/>
          <w:sz w:val="28"/>
          <w:szCs w:val="28"/>
        </w:rPr>
        <w:t>. – М., 1988.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 xml:space="preserve"> Шкляр Л.В. и др. Теория и методика музыкального образования детей. – М., 1998.</w:t>
      </w:r>
    </w:p>
    <w:p w:rsidR="000D22A6" w:rsidRPr="00496442" w:rsidRDefault="000D22A6" w:rsidP="000D22A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442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в детском саду / Под. ред. Н.А. Ветлугиной. – М., 1985.</w:t>
      </w:r>
    </w:p>
    <w:p w:rsidR="000D22A6" w:rsidRDefault="000D22A6" w:rsidP="000D22A6"/>
    <w:p w:rsidR="00AD5284" w:rsidRDefault="00AD5284"/>
    <w:sectPr w:rsidR="00AD5284" w:rsidSect="00FE30E6">
      <w:pgSz w:w="11906" w:h="16838"/>
      <w:pgMar w:top="113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7D" w:rsidRDefault="004C0A7D" w:rsidP="009E14B7">
      <w:pPr>
        <w:spacing w:after="0" w:line="240" w:lineRule="auto"/>
      </w:pPr>
      <w:r>
        <w:separator/>
      </w:r>
    </w:p>
  </w:endnote>
  <w:endnote w:type="continuationSeparator" w:id="1">
    <w:p w:rsidR="004C0A7D" w:rsidRDefault="004C0A7D" w:rsidP="009E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52" w:rsidRDefault="00AA080F" w:rsidP="00FE30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0C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52" w:rsidRDefault="00F70C52" w:rsidP="00FE30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231728"/>
      <w:docPartObj>
        <w:docPartGallery w:val="Page Numbers (Bottom of Page)"/>
        <w:docPartUnique/>
      </w:docPartObj>
    </w:sdtPr>
    <w:sdtContent>
      <w:p w:rsidR="00F70C52" w:rsidRDefault="00AA080F">
        <w:pPr>
          <w:pStyle w:val="a3"/>
          <w:jc w:val="right"/>
        </w:pPr>
        <w:fldSimple w:instr="PAGE   \* MERGEFORMAT">
          <w:r w:rsidR="00F10904">
            <w:rPr>
              <w:noProof/>
            </w:rPr>
            <w:t>8</w:t>
          </w:r>
        </w:fldSimple>
      </w:p>
    </w:sdtContent>
  </w:sdt>
  <w:p w:rsidR="00F70C52" w:rsidRDefault="00F70C52" w:rsidP="00FE30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7D" w:rsidRDefault="004C0A7D" w:rsidP="009E14B7">
      <w:pPr>
        <w:spacing w:after="0" w:line="240" w:lineRule="auto"/>
      </w:pPr>
      <w:r>
        <w:separator/>
      </w:r>
    </w:p>
  </w:footnote>
  <w:footnote w:type="continuationSeparator" w:id="1">
    <w:p w:rsidR="004C0A7D" w:rsidRDefault="004C0A7D" w:rsidP="009E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2F5"/>
    <w:multiLevelType w:val="hybridMultilevel"/>
    <w:tmpl w:val="01AA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E08D8"/>
    <w:multiLevelType w:val="hybridMultilevel"/>
    <w:tmpl w:val="B72C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32C9C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52F18"/>
    <w:multiLevelType w:val="hybridMultilevel"/>
    <w:tmpl w:val="9702A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B2F50"/>
    <w:multiLevelType w:val="hybridMultilevel"/>
    <w:tmpl w:val="3E489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598C"/>
    <w:multiLevelType w:val="hybridMultilevel"/>
    <w:tmpl w:val="5C187E50"/>
    <w:lvl w:ilvl="0" w:tplc="23642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873D3"/>
    <w:multiLevelType w:val="hybridMultilevel"/>
    <w:tmpl w:val="AF64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0F42"/>
    <w:multiLevelType w:val="hybridMultilevel"/>
    <w:tmpl w:val="2A52FE0C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544F2"/>
    <w:multiLevelType w:val="hybridMultilevel"/>
    <w:tmpl w:val="EF645DC8"/>
    <w:lvl w:ilvl="0" w:tplc="C7F48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AE5052B"/>
    <w:multiLevelType w:val="hybridMultilevel"/>
    <w:tmpl w:val="AF1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C5F2E"/>
    <w:multiLevelType w:val="hybridMultilevel"/>
    <w:tmpl w:val="0D84D2B6"/>
    <w:lvl w:ilvl="0" w:tplc="74FE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5073F"/>
    <w:multiLevelType w:val="hybridMultilevel"/>
    <w:tmpl w:val="4588CB88"/>
    <w:lvl w:ilvl="0" w:tplc="5D0E4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E0CD2"/>
    <w:multiLevelType w:val="hybridMultilevel"/>
    <w:tmpl w:val="C4BA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828E8"/>
    <w:multiLevelType w:val="hybridMultilevel"/>
    <w:tmpl w:val="83FE3226"/>
    <w:lvl w:ilvl="0" w:tplc="1F3CB9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63FFF"/>
    <w:multiLevelType w:val="hybridMultilevel"/>
    <w:tmpl w:val="10DE99BE"/>
    <w:lvl w:ilvl="0" w:tplc="A57AA4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2A6"/>
    <w:rsid w:val="000D22A6"/>
    <w:rsid w:val="002060E2"/>
    <w:rsid w:val="004C0A7D"/>
    <w:rsid w:val="004C0B57"/>
    <w:rsid w:val="007C30FD"/>
    <w:rsid w:val="008B13B9"/>
    <w:rsid w:val="009E14B7"/>
    <w:rsid w:val="009F73F9"/>
    <w:rsid w:val="00AA080F"/>
    <w:rsid w:val="00AD5284"/>
    <w:rsid w:val="00C06E2A"/>
    <w:rsid w:val="00ED525E"/>
    <w:rsid w:val="00F10904"/>
    <w:rsid w:val="00F70C52"/>
    <w:rsid w:val="00F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B7"/>
  </w:style>
  <w:style w:type="paragraph" w:styleId="1">
    <w:name w:val="heading 1"/>
    <w:basedOn w:val="a"/>
    <w:next w:val="a"/>
    <w:link w:val="10"/>
    <w:qFormat/>
    <w:rsid w:val="000D22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D22A6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2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D22A6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0D22A6"/>
  </w:style>
  <w:style w:type="paragraph" w:styleId="a3">
    <w:name w:val="footer"/>
    <w:basedOn w:val="a"/>
    <w:link w:val="a4"/>
    <w:uiPriority w:val="99"/>
    <w:rsid w:val="000D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D22A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D22A6"/>
  </w:style>
  <w:style w:type="table" w:styleId="a6">
    <w:name w:val="Table Grid"/>
    <w:basedOn w:val="a1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D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D22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0D22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D22A6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D22A6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2025-04-02T07:49:00Z</dcterms:created>
  <dcterms:modified xsi:type="dcterms:W3CDTF">2025-04-02T09:02:00Z</dcterms:modified>
</cp:coreProperties>
</file>